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75" w:rsidRDefault="001D6039" w:rsidP="00924CFC"/>
    <w:p w:rsidR="00622240" w:rsidRDefault="00622240" w:rsidP="00924CFC">
      <w:pPr>
        <w:jc w:val="center"/>
      </w:pPr>
      <w:r>
        <w:t xml:space="preserve">RASPORED OBRANE ZAVRŠNIH RADOVA – JESENSKI </w:t>
      </w:r>
      <w:r w:rsidR="00924CFC">
        <w:t>ROK 2021./2022.</w:t>
      </w:r>
    </w:p>
    <w:p w:rsidR="00924CFC" w:rsidRDefault="00924CFC" w:rsidP="00622240"/>
    <w:p w:rsidR="00622240" w:rsidRPr="008349B6" w:rsidRDefault="00622240" w:rsidP="00622240">
      <w:pPr>
        <w:rPr>
          <w:b/>
        </w:rPr>
      </w:pPr>
      <w:r>
        <w:t xml:space="preserve">Obrana </w:t>
      </w:r>
      <w:r>
        <w:rPr>
          <w:b/>
        </w:rPr>
        <w:t>26.8.2022.</w:t>
      </w:r>
      <w:r w:rsidR="008B3DEE">
        <w:rPr>
          <w:b/>
        </w:rPr>
        <w:t xml:space="preserve">  u 10:0</w:t>
      </w:r>
      <w:r w:rsidRPr="008349B6">
        <w:rPr>
          <w:b/>
        </w:rPr>
        <w:t>0  sati</w:t>
      </w:r>
      <w:r>
        <w:rPr>
          <w:b/>
        </w:rPr>
        <w:t xml:space="preserve">; </w:t>
      </w:r>
      <w:r w:rsidRPr="00D50511">
        <w:t>učionica broj</w:t>
      </w:r>
      <w:r>
        <w:rPr>
          <w:b/>
        </w:rPr>
        <w:t xml:space="preserve"> 4 (prizemlje)</w:t>
      </w:r>
    </w:p>
    <w:p w:rsidR="008B3DEE" w:rsidRDefault="00622240" w:rsidP="00622240">
      <w:r>
        <w:t xml:space="preserve">Mentor i članovi komisije:     </w:t>
      </w:r>
      <w:r w:rsidR="008B3DEE">
        <w:t xml:space="preserve">Ana-Marija </w:t>
      </w:r>
      <w:proofErr w:type="spellStart"/>
      <w:r w:rsidR="008B3DEE">
        <w:t>Mehkek</w:t>
      </w:r>
      <w:proofErr w:type="spellEnd"/>
      <w:r w:rsidR="00B063DE">
        <w:t>, prof.</w:t>
      </w:r>
    </w:p>
    <w:p w:rsidR="00622240" w:rsidRDefault="008B3DEE" w:rsidP="00622240">
      <w:r>
        <w:t xml:space="preserve">                                                    </w:t>
      </w:r>
      <w:r w:rsidR="00622240">
        <w:t>Ivana Horvatić</w:t>
      </w:r>
      <w:r w:rsidR="00924CFC">
        <w:t>, prof.</w:t>
      </w:r>
    </w:p>
    <w:p w:rsidR="00622240" w:rsidRDefault="00622240" w:rsidP="00622240">
      <w:r>
        <w:t xml:space="preserve">                                                    Marin Romić</w:t>
      </w:r>
      <w:r w:rsidR="00924CFC">
        <w:t>, prof.</w:t>
      </w:r>
    </w:p>
    <w:p w:rsidR="00622240" w:rsidRDefault="00622240" w:rsidP="00622240">
      <w:r>
        <w:t xml:space="preserve">                                                    </w:t>
      </w: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411"/>
        <w:gridCol w:w="2552"/>
      </w:tblGrid>
      <w:tr w:rsidR="00622240" w:rsidRPr="00A7113F" w:rsidTr="00FA327B">
        <w:tc>
          <w:tcPr>
            <w:tcW w:w="2554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Ime i prezime učenika</w:t>
            </w:r>
          </w:p>
        </w:tc>
        <w:tc>
          <w:tcPr>
            <w:tcW w:w="2265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Mentor</w:t>
            </w:r>
          </w:p>
        </w:tc>
        <w:tc>
          <w:tcPr>
            <w:tcW w:w="2411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Nastavni predmet</w:t>
            </w:r>
          </w:p>
        </w:tc>
        <w:tc>
          <w:tcPr>
            <w:tcW w:w="2552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Tema završnog rada</w:t>
            </w:r>
          </w:p>
        </w:tc>
      </w:tr>
      <w:tr w:rsidR="00622240" w:rsidTr="00FA327B">
        <w:tc>
          <w:tcPr>
            <w:tcW w:w="2554" w:type="dxa"/>
            <w:shd w:val="clear" w:color="auto" w:fill="auto"/>
          </w:tcPr>
          <w:p w:rsidR="00622240" w:rsidRDefault="008B3DEE" w:rsidP="00FA327B">
            <w:r>
              <w:t xml:space="preserve">Ivan </w:t>
            </w:r>
            <w:proofErr w:type="spellStart"/>
            <w:r>
              <w:t>Gogić</w:t>
            </w:r>
            <w:proofErr w:type="spellEnd"/>
            <w:r>
              <w:t>, 4. b)</w:t>
            </w:r>
          </w:p>
        </w:tc>
        <w:tc>
          <w:tcPr>
            <w:tcW w:w="2265" w:type="dxa"/>
            <w:shd w:val="clear" w:color="auto" w:fill="auto"/>
          </w:tcPr>
          <w:p w:rsidR="00622240" w:rsidRDefault="00365B30" w:rsidP="00FA327B">
            <w:r>
              <w:t xml:space="preserve">Ana-Marija </w:t>
            </w:r>
            <w:proofErr w:type="spellStart"/>
            <w:r>
              <w:t>Me</w:t>
            </w:r>
            <w:r w:rsidR="008B3DEE">
              <w:t>hkek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622240" w:rsidRDefault="008B3DEE" w:rsidP="00FA327B">
            <w:r>
              <w:t>Marketing</w:t>
            </w:r>
          </w:p>
        </w:tc>
        <w:tc>
          <w:tcPr>
            <w:tcW w:w="2552" w:type="dxa"/>
            <w:shd w:val="clear" w:color="auto" w:fill="auto"/>
          </w:tcPr>
          <w:p w:rsidR="00622240" w:rsidRDefault="008B3DEE" w:rsidP="00FA327B">
            <w:r>
              <w:t>Facebook kao kanal promocije u marketingu</w:t>
            </w:r>
          </w:p>
        </w:tc>
      </w:tr>
      <w:tr w:rsidR="00622240" w:rsidTr="00FA327B">
        <w:tc>
          <w:tcPr>
            <w:tcW w:w="2554" w:type="dxa"/>
            <w:shd w:val="clear" w:color="auto" w:fill="auto"/>
          </w:tcPr>
          <w:p w:rsidR="00622240" w:rsidRDefault="00622240" w:rsidP="00FA327B">
            <w:r>
              <w:t>Leonardo Filipčić</w:t>
            </w:r>
            <w:r w:rsidR="00924CFC">
              <w:t>, 4. e)</w:t>
            </w:r>
          </w:p>
        </w:tc>
        <w:tc>
          <w:tcPr>
            <w:tcW w:w="2265" w:type="dxa"/>
            <w:shd w:val="clear" w:color="auto" w:fill="auto"/>
          </w:tcPr>
          <w:p w:rsidR="00622240" w:rsidRDefault="00622240" w:rsidP="00FA327B">
            <w:r>
              <w:t>Ivana Horvatić</w:t>
            </w:r>
          </w:p>
        </w:tc>
        <w:tc>
          <w:tcPr>
            <w:tcW w:w="2411" w:type="dxa"/>
            <w:shd w:val="clear" w:color="auto" w:fill="auto"/>
          </w:tcPr>
          <w:p w:rsidR="00622240" w:rsidRDefault="00924CFC" w:rsidP="00FA327B">
            <w:r>
              <w:t>Poslovne komunikacije</w:t>
            </w:r>
          </w:p>
        </w:tc>
        <w:tc>
          <w:tcPr>
            <w:tcW w:w="2552" w:type="dxa"/>
            <w:shd w:val="clear" w:color="auto" w:fill="auto"/>
          </w:tcPr>
          <w:p w:rsidR="00622240" w:rsidRDefault="00924CFC" w:rsidP="00FA327B">
            <w:r>
              <w:t>Pošta i njezin razvoj</w:t>
            </w:r>
          </w:p>
        </w:tc>
      </w:tr>
      <w:tr w:rsidR="00B063DE" w:rsidTr="00B063DE">
        <w:trPr>
          <w:trHeight w:val="721"/>
        </w:trPr>
        <w:tc>
          <w:tcPr>
            <w:tcW w:w="2554" w:type="dxa"/>
            <w:shd w:val="clear" w:color="auto" w:fill="auto"/>
          </w:tcPr>
          <w:p w:rsidR="00B063DE" w:rsidRDefault="00B063DE" w:rsidP="00FA327B">
            <w:proofErr w:type="spellStart"/>
            <w:r>
              <w:t>Isak</w:t>
            </w:r>
            <w:proofErr w:type="spellEnd"/>
            <w:r>
              <w:t xml:space="preserve"> Jukić, 4. e)</w:t>
            </w:r>
          </w:p>
        </w:tc>
        <w:tc>
          <w:tcPr>
            <w:tcW w:w="2265" w:type="dxa"/>
            <w:shd w:val="clear" w:color="auto" w:fill="auto"/>
          </w:tcPr>
          <w:p w:rsidR="00B063DE" w:rsidRDefault="00B063DE" w:rsidP="00FA327B">
            <w:r>
              <w:t>Ivana Horvatić</w:t>
            </w:r>
          </w:p>
        </w:tc>
        <w:tc>
          <w:tcPr>
            <w:tcW w:w="2411" w:type="dxa"/>
            <w:shd w:val="clear" w:color="auto" w:fill="auto"/>
          </w:tcPr>
          <w:p w:rsidR="00B063DE" w:rsidRDefault="00B063DE" w:rsidP="00FA327B">
            <w:r>
              <w:t>Poslovne komunikacije</w:t>
            </w:r>
          </w:p>
        </w:tc>
        <w:tc>
          <w:tcPr>
            <w:tcW w:w="2552" w:type="dxa"/>
            <w:shd w:val="clear" w:color="auto" w:fill="auto"/>
          </w:tcPr>
          <w:p w:rsidR="00B063DE" w:rsidRDefault="00B063DE" w:rsidP="00FA327B">
            <w:r>
              <w:t>Bonton u poslovnoj komunikaciji</w:t>
            </w:r>
          </w:p>
        </w:tc>
      </w:tr>
      <w:tr w:rsidR="00622240" w:rsidTr="00FA327B">
        <w:tc>
          <w:tcPr>
            <w:tcW w:w="2554" w:type="dxa"/>
            <w:shd w:val="clear" w:color="auto" w:fill="auto"/>
          </w:tcPr>
          <w:p w:rsidR="00622240" w:rsidRDefault="00622240" w:rsidP="00FA327B"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Pelišak</w:t>
            </w:r>
            <w:proofErr w:type="spellEnd"/>
            <w:r w:rsidR="00924CFC">
              <w:t>, 4. e)</w:t>
            </w:r>
          </w:p>
        </w:tc>
        <w:tc>
          <w:tcPr>
            <w:tcW w:w="2265" w:type="dxa"/>
            <w:shd w:val="clear" w:color="auto" w:fill="auto"/>
          </w:tcPr>
          <w:p w:rsidR="00622240" w:rsidRDefault="00622240" w:rsidP="00FA327B">
            <w:r>
              <w:t>Marin Romić</w:t>
            </w:r>
          </w:p>
        </w:tc>
        <w:tc>
          <w:tcPr>
            <w:tcW w:w="2411" w:type="dxa"/>
            <w:shd w:val="clear" w:color="auto" w:fill="auto"/>
          </w:tcPr>
          <w:p w:rsidR="00622240" w:rsidRDefault="00622240" w:rsidP="00FA327B">
            <w:r>
              <w:t>Osnove ekonomije</w:t>
            </w:r>
          </w:p>
        </w:tc>
        <w:tc>
          <w:tcPr>
            <w:tcW w:w="2552" w:type="dxa"/>
            <w:shd w:val="clear" w:color="auto" w:fill="auto"/>
          </w:tcPr>
          <w:p w:rsidR="00622240" w:rsidRDefault="00924CFC" w:rsidP="00FA327B">
            <w:r>
              <w:t>Naredbodavni ekonomski sustavi</w:t>
            </w:r>
          </w:p>
        </w:tc>
      </w:tr>
    </w:tbl>
    <w:p w:rsidR="00924CFC" w:rsidRDefault="00924CFC" w:rsidP="00622240"/>
    <w:p w:rsidR="008B3DEE" w:rsidRDefault="008B3DEE" w:rsidP="00622240"/>
    <w:p w:rsidR="00622240" w:rsidRPr="008349B6" w:rsidRDefault="00622240" w:rsidP="00622240">
      <w:pPr>
        <w:rPr>
          <w:b/>
        </w:rPr>
      </w:pPr>
      <w:r>
        <w:t xml:space="preserve">Obrana </w:t>
      </w:r>
      <w:r>
        <w:rPr>
          <w:b/>
        </w:rPr>
        <w:t>26.8.2022.  u 10:0</w:t>
      </w:r>
      <w:r w:rsidRPr="008349B6">
        <w:rPr>
          <w:b/>
        </w:rPr>
        <w:t>0  sati</w:t>
      </w:r>
      <w:r>
        <w:rPr>
          <w:b/>
        </w:rPr>
        <w:t xml:space="preserve">; </w:t>
      </w:r>
      <w:r w:rsidRPr="00D50511">
        <w:t>učionica broj</w:t>
      </w:r>
      <w:r>
        <w:rPr>
          <w:b/>
        </w:rPr>
        <w:t xml:space="preserve"> 5 (prizemlje)</w:t>
      </w:r>
    </w:p>
    <w:p w:rsidR="00622240" w:rsidRDefault="00622240" w:rsidP="00622240">
      <w:r>
        <w:t>Mentor i čl</w:t>
      </w:r>
      <w:r w:rsidR="008B3DEE">
        <w:t>anovi komisije:     Paula Ivić</w:t>
      </w:r>
      <w:r w:rsidR="00924CFC">
        <w:t>, prof.</w:t>
      </w:r>
    </w:p>
    <w:p w:rsidR="00622240" w:rsidRDefault="00622240" w:rsidP="00622240">
      <w:r>
        <w:t xml:space="preserve">                                                    Lada Tabak</w:t>
      </w:r>
      <w:r w:rsidR="00924CFC">
        <w:t>, prof.</w:t>
      </w:r>
    </w:p>
    <w:p w:rsidR="00622240" w:rsidRDefault="00622240" w:rsidP="00622240">
      <w:r>
        <w:t xml:space="preserve">                                                    Jana </w:t>
      </w:r>
      <w:proofErr w:type="spellStart"/>
      <w:r>
        <w:t>Staroveški</w:t>
      </w:r>
      <w:proofErr w:type="spellEnd"/>
      <w:r w:rsidR="00924CFC">
        <w:t>, prof.</w:t>
      </w: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411"/>
        <w:gridCol w:w="2552"/>
      </w:tblGrid>
      <w:tr w:rsidR="00622240" w:rsidRPr="00A7113F" w:rsidTr="00FA327B">
        <w:tc>
          <w:tcPr>
            <w:tcW w:w="2554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Ime i prezime učenika</w:t>
            </w:r>
          </w:p>
        </w:tc>
        <w:tc>
          <w:tcPr>
            <w:tcW w:w="2265" w:type="dxa"/>
          </w:tcPr>
          <w:p w:rsidR="00622240" w:rsidRPr="00A7113F" w:rsidRDefault="00924CFC" w:rsidP="00FA327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22240" w:rsidRPr="00A7113F">
              <w:rPr>
                <w:b/>
              </w:rPr>
              <w:t>Mentor</w:t>
            </w:r>
          </w:p>
        </w:tc>
        <w:tc>
          <w:tcPr>
            <w:tcW w:w="2411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Nastavni predmet</w:t>
            </w:r>
          </w:p>
        </w:tc>
        <w:tc>
          <w:tcPr>
            <w:tcW w:w="2552" w:type="dxa"/>
          </w:tcPr>
          <w:p w:rsidR="00622240" w:rsidRPr="00A7113F" w:rsidRDefault="00622240" w:rsidP="00FA327B">
            <w:pPr>
              <w:rPr>
                <w:b/>
              </w:rPr>
            </w:pPr>
            <w:r w:rsidRPr="00A7113F">
              <w:rPr>
                <w:b/>
              </w:rPr>
              <w:t>Tema završnog rada</w:t>
            </w:r>
          </w:p>
        </w:tc>
      </w:tr>
      <w:tr w:rsidR="00622240" w:rsidTr="00FA327B">
        <w:tc>
          <w:tcPr>
            <w:tcW w:w="2554" w:type="dxa"/>
            <w:shd w:val="clear" w:color="auto" w:fill="auto"/>
          </w:tcPr>
          <w:p w:rsidR="00622240" w:rsidRDefault="00622240" w:rsidP="00FA327B">
            <w:r>
              <w:t xml:space="preserve">Denis </w:t>
            </w:r>
            <w:proofErr w:type="spellStart"/>
            <w:r>
              <w:t>Bertoša</w:t>
            </w:r>
            <w:proofErr w:type="spellEnd"/>
            <w:r w:rsidR="00924CFC">
              <w:t>, 4. a)</w:t>
            </w:r>
          </w:p>
        </w:tc>
        <w:tc>
          <w:tcPr>
            <w:tcW w:w="2265" w:type="dxa"/>
            <w:shd w:val="clear" w:color="auto" w:fill="auto"/>
          </w:tcPr>
          <w:p w:rsidR="00622240" w:rsidRDefault="008B3DEE" w:rsidP="00FA327B">
            <w:r>
              <w:t>Paula Ivić</w:t>
            </w:r>
          </w:p>
        </w:tc>
        <w:tc>
          <w:tcPr>
            <w:tcW w:w="2411" w:type="dxa"/>
            <w:shd w:val="clear" w:color="auto" w:fill="auto"/>
          </w:tcPr>
          <w:p w:rsidR="00622240" w:rsidRDefault="00924CFC" w:rsidP="00FA327B">
            <w:r>
              <w:t>Tržište kapitala</w:t>
            </w:r>
          </w:p>
        </w:tc>
        <w:tc>
          <w:tcPr>
            <w:tcW w:w="2552" w:type="dxa"/>
            <w:shd w:val="clear" w:color="auto" w:fill="auto"/>
          </w:tcPr>
          <w:p w:rsidR="00622240" w:rsidRDefault="00924CFC" w:rsidP="00FA327B">
            <w:r>
              <w:t>Investicijski fondovi u RH</w:t>
            </w:r>
          </w:p>
        </w:tc>
      </w:tr>
      <w:tr w:rsidR="00622240" w:rsidTr="00FA327B">
        <w:tc>
          <w:tcPr>
            <w:tcW w:w="2554" w:type="dxa"/>
            <w:shd w:val="clear" w:color="auto" w:fill="auto"/>
          </w:tcPr>
          <w:p w:rsidR="00622240" w:rsidRDefault="00622240" w:rsidP="00FA327B">
            <w:r>
              <w:t xml:space="preserve">Mateja </w:t>
            </w:r>
            <w:proofErr w:type="spellStart"/>
            <w:r>
              <w:t>Banožić</w:t>
            </w:r>
            <w:proofErr w:type="spellEnd"/>
            <w:r w:rsidR="00924CFC">
              <w:t>, 4. d)</w:t>
            </w:r>
          </w:p>
        </w:tc>
        <w:tc>
          <w:tcPr>
            <w:tcW w:w="2265" w:type="dxa"/>
            <w:shd w:val="clear" w:color="auto" w:fill="auto"/>
          </w:tcPr>
          <w:p w:rsidR="00622240" w:rsidRDefault="00622240" w:rsidP="00FA327B">
            <w:r>
              <w:t>Lada Tabak</w:t>
            </w:r>
          </w:p>
        </w:tc>
        <w:tc>
          <w:tcPr>
            <w:tcW w:w="2411" w:type="dxa"/>
            <w:shd w:val="clear" w:color="auto" w:fill="auto"/>
          </w:tcPr>
          <w:p w:rsidR="00622240" w:rsidRDefault="00924CFC" w:rsidP="00FA327B">
            <w:r>
              <w:t>Komunikacijsko prezentacijske vještine</w:t>
            </w:r>
          </w:p>
        </w:tc>
        <w:tc>
          <w:tcPr>
            <w:tcW w:w="2552" w:type="dxa"/>
            <w:shd w:val="clear" w:color="auto" w:fill="auto"/>
          </w:tcPr>
          <w:p w:rsidR="00622240" w:rsidRDefault="00924CFC" w:rsidP="00FA327B">
            <w:r>
              <w:t>Televizija – medij komunikacije</w:t>
            </w:r>
          </w:p>
        </w:tc>
      </w:tr>
      <w:tr w:rsidR="00622240" w:rsidTr="00FA327B">
        <w:tc>
          <w:tcPr>
            <w:tcW w:w="2554" w:type="dxa"/>
            <w:shd w:val="clear" w:color="auto" w:fill="auto"/>
          </w:tcPr>
          <w:p w:rsidR="00622240" w:rsidRDefault="00622240" w:rsidP="00FA327B">
            <w:r>
              <w:t>Dominik Vincelj</w:t>
            </w:r>
            <w:r w:rsidR="00924CFC">
              <w:t>, 4. a)</w:t>
            </w:r>
          </w:p>
        </w:tc>
        <w:tc>
          <w:tcPr>
            <w:tcW w:w="2265" w:type="dxa"/>
            <w:shd w:val="clear" w:color="auto" w:fill="auto"/>
          </w:tcPr>
          <w:p w:rsidR="00622240" w:rsidRDefault="00622240" w:rsidP="00FA327B">
            <w:r>
              <w:t xml:space="preserve">Jana </w:t>
            </w:r>
            <w:proofErr w:type="spellStart"/>
            <w:r>
              <w:t>Staroveški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622240" w:rsidRDefault="00924CFC" w:rsidP="00FA327B">
            <w:r>
              <w:t>Osnove turizma</w:t>
            </w:r>
          </w:p>
        </w:tc>
        <w:tc>
          <w:tcPr>
            <w:tcW w:w="2552" w:type="dxa"/>
            <w:shd w:val="clear" w:color="auto" w:fill="auto"/>
          </w:tcPr>
          <w:p w:rsidR="00622240" w:rsidRDefault="00924CFC" w:rsidP="00FA327B">
            <w:r>
              <w:t>Utjecaj prirodnih katastrofa na turizam</w:t>
            </w:r>
          </w:p>
        </w:tc>
      </w:tr>
    </w:tbl>
    <w:p w:rsidR="00622240" w:rsidRDefault="00622240" w:rsidP="001D6039">
      <w:bookmarkStart w:id="0" w:name="_GoBack"/>
      <w:bookmarkEnd w:id="0"/>
    </w:p>
    <w:sectPr w:rsidR="0062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1"/>
    <w:rsid w:val="001D6039"/>
    <w:rsid w:val="00365B30"/>
    <w:rsid w:val="00622240"/>
    <w:rsid w:val="00665AAE"/>
    <w:rsid w:val="00792640"/>
    <w:rsid w:val="008B3DEE"/>
    <w:rsid w:val="008F0B77"/>
    <w:rsid w:val="00924CFC"/>
    <w:rsid w:val="00B063DE"/>
    <w:rsid w:val="00EE5C01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5071-86E4-47EE-A57E-EC0484F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9</cp:revision>
  <cp:lastPrinted>2022-08-23T06:27:00Z</cp:lastPrinted>
  <dcterms:created xsi:type="dcterms:W3CDTF">2022-06-20T09:34:00Z</dcterms:created>
  <dcterms:modified xsi:type="dcterms:W3CDTF">2022-08-24T09:10:00Z</dcterms:modified>
</cp:coreProperties>
</file>